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A06FCC">
        <w:rPr>
          <w:rFonts w:cstheme="minorHAnsi"/>
          <w:u w:val="single"/>
        </w:rPr>
        <w:t>Thursday, December 2</w:t>
      </w:r>
      <w:r w:rsidR="009A53F3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F0E1B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3068C9">
        <w:rPr>
          <w:rFonts w:cstheme="minorHAnsi"/>
        </w:rPr>
        <w:t xml:space="preserve">T. Karen </w:t>
      </w:r>
      <w:proofErr w:type="spellStart"/>
      <w:r w:rsidR="003068C9">
        <w:rPr>
          <w:rFonts w:cstheme="minorHAnsi"/>
        </w:rPr>
        <w:t>Hanada</w:t>
      </w:r>
      <w:proofErr w:type="spellEnd"/>
      <w:r w:rsidR="003068C9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5513D4">
        <w:rPr>
          <w:rFonts w:cstheme="minorHAnsi"/>
        </w:rPr>
        <w:t>;</w:t>
      </w:r>
      <w:r w:rsidR="00E241CC">
        <w:rPr>
          <w:rFonts w:cstheme="minorHAnsi"/>
        </w:rPr>
        <w:t xml:space="preserve"> </w:t>
      </w:r>
      <w:r w:rsidR="00CE0A67">
        <w:rPr>
          <w:rFonts w:cstheme="minorHAnsi"/>
        </w:rPr>
        <w:t xml:space="preserve">Vice Chancellor Debra </w:t>
      </w:r>
      <w:proofErr w:type="spellStart"/>
      <w:r w:rsidR="00CE0A67">
        <w:rPr>
          <w:rFonts w:cstheme="minorHAnsi"/>
        </w:rPr>
        <w:t>Nakama</w:t>
      </w:r>
      <w:proofErr w:type="spellEnd"/>
      <w:r w:rsidR="00CE0A67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CE0A67" w:rsidRPr="00476360" w:rsidRDefault="00CE0A67" w:rsidP="00CE0A6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CE0A67">
        <w:rPr>
          <w:rFonts w:cstheme="minorHAnsi"/>
        </w:rPr>
        <w:t>Vaccination clinic and ending of campus testing</w:t>
      </w:r>
      <w:r>
        <w:rPr>
          <w:rFonts w:cstheme="minorHAnsi"/>
          <w:u w:val="single"/>
        </w:rPr>
        <w:t>.</w:t>
      </w:r>
    </w:p>
    <w:p w:rsidR="00476360" w:rsidRPr="00476360" w:rsidRDefault="00476360" w:rsidP="0047636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Annual Report</w:t>
      </w:r>
      <w:r>
        <w:rPr>
          <w:rFonts w:cstheme="minorHAnsi"/>
        </w:rPr>
        <w:t>.  Bo</w:t>
      </w:r>
      <w:r w:rsidRPr="00F528FE">
        <w:rPr>
          <w:rFonts w:cstheme="minorHAnsi"/>
        </w:rPr>
        <w:t>nnie Friedman reported that she is working on the annual campu</w:t>
      </w:r>
      <w:r>
        <w:rPr>
          <w:rFonts w:cstheme="minorHAnsi"/>
        </w:rPr>
        <w:t>s</w:t>
      </w:r>
      <w:r w:rsidRPr="00F528FE">
        <w:rPr>
          <w:rFonts w:cstheme="minorHAnsi"/>
        </w:rPr>
        <w:t xml:space="preserve"> report.</w:t>
      </w:r>
    </w:p>
    <w:p w:rsidR="00F528FE" w:rsidRDefault="00F528FE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76360">
        <w:rPr>
          <w:rFonts w:cstheme="minorHAnsi"/>
          <w:u w:val="single"/>
        </w:rPr>
        <w:t>Executive Committee</w:t>
      </w:r>
      <w:r>
        <w:rPr>
          <w:rFonts w:cstheme="minorHAnsi"/>
        </w:rPr>
        <w:t xml:space="preserve">.  The Executive Committee will meet on Wednesday, December 8, </w:t>
      </w:r>
      <w:r w:rsidR="00300724">
        <w:rPr>
          <w:rFonts w:cstheme="minorHAnsi"/>
        </w:rPr>
        <w:t xml:space="preserve">2021, </w:t>
      </w:r>
      <w:r>
        <w:rPr>
          <w:rFonts w:cstheme="minorHAnsi"/>
        </w:rPr>
        <w:t>at 1:00 p.m., via Zoom.  The annual budget will be on the agenda.</w:t>
      </w:r>
    </w:p>
    <w:p w:rsidR="00F528FE" w:rsidRDefault="00CE0A67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E0A67">
        <w:rPr>
          <w:rFonts w:cstheme="minorHAnsi"/>
          <w:u w:val="single"/>
        </w:rPr>
        <w:t>Omicron Variant</w:t>
      </w:r>
      <w:r>
        <w:rPr>
          <w:rFonts w:cstheme="minorHAnsi"/>
        </w:rPr>
        <w:t xml:space="preserve">.  The Council discussed possible COVID scenarios, </w:t>
      </w:r>
      <w:proofErr w:type="spellStart"/>
      <w:r>
        <w:rPr>
          <w:rFonts w:cstheme="minorHAnsi"/>
        </w:rPr>
        <w:t>Lumisight</w:t>
      </w:r>
      <w:proofErr w:type="spellEnd"/>
      <w:r>
        <w:rPr>
          <w:rFonts w:cstheme="minorHAnsi"/>
        </w:rPr>
        <w:t xml:space="preserve"> compliance, vaccination exemptions, and campus programs.</w:t>
      </w:r>
      <w:r w:rsidR="00BF2077">
        <w:rPr>
          <w:rFonts w:cstheme="minorHAnsi"/>
        </w:rPr>
        <w:t xml:space="preserve">  The Council also discussed vaccination mandates for employees.</w:t>
      </w:r>
    </w:p>
    <w:p w:rsidR="00BF2077" w:rsidRDefault="00BF2077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 Management</w:t>
      </w:r>
      <w:r w:rsidRPr="00BF2077">
        <w:rPr>
          <w:rFonts w:cstheme="minorHAnsi"/>
        </w:rPr>
        <w:t>.</w:t>
      </w:r>
      <w:r>
        <w:rPr>
          <w:rFonts w:cstheme="minorHAnsi"/>
        </w:rPr>
        <w:t xml:space="preserve">  The Council discussed enrollment management and recruitment efforts related to Creative Media, Culinary Arts, Liberal Arts, and HOST.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discussed international student programs with Nepal and the Philippines.  She also reported on K-12 teaching pathways.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 w:rsidR="009164F8">
        <w:rPr>
          <w:rFonts w:cstheme="minorHAnsi"/>
        </w:rPr>
        <w:t>, Laura Nagle,</w:t>
      </w:r>
      <w:r>
        <w:rPr>
          <w:rFonts w:cstheme="minorHAnsi"/>
        </w:rPr>
        <w:t xml:space="preserve"> and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will meet </w:t>
      </w:r>
      <w:r w:rsidR="009164F8">
        <w:rPr>
          <w:rFonts w:cstheme="minorHAnsi"/>
        </w:rPr>
        <w:t xml:space="preserve">with the new Enrollment Management office </w:t>
      </w:r>
      <w:r>
        <w:rPr>
          <w:rFonts w:cstheme="minorHAnsi"/>
        </w:rPr>
        <w:t>to discuss</w:t>
      </w:r>
      <w:r w:rsidR="00300724">
        <w:rPr>
          <w:rFonts w:cstheme="minorHAnsi"/>
        </w:rPr>
        <w:t xml:space="preserve"> programs and initiatives</w:t>
      </w:r>
      <w:r>
        <w:rPr>
          <w:rFonts w:cstheme="minorHAnsi"/>
        </w:rPr>
        <w:t xml:space="preserve">.  </w:t>
      </w:r>
      <w:r w:rsidR="009164F8">
        <w:rPr>
          <w:rFonts w:cstheme="minorHAnsi"/>
        </w:rPr>
        <w:t>Laura Nagle reported high school interest in health and business pathways.</w:t>
      </w:r>
    </w:p>
    <w:p w:rsidR="009164F8" w:rsidRDefault="009164F8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Early College</w:t>
      </w:r>
      <w:r w:rsidRPr="009164F8">
        <w:rPr>
          <w:rFonts w:cstheme="minorHAnsi"/>
        </w:rPr>
        <w:t>.</w:t>
      </w:r>
      <w:r w:rsidR="00476360">
        <w:rPr>
          <w:rFonts w:cstheme="minorHAnsi"/>
        </w:rPr>
        <w:t xml:space="preserve">  </w:t>
      </w:r>
      <w:proofErr w:type="spellStart"/>
      <w:r w:rsidR="00476360">
        <w:rPr>
          <w:rFonts w:cstheme="minorHAnsi"/>
        </w:rPr>
        <w:t>Kah</w:t>
      </w:r>
      <w:r>
        <w:rPr>
          <w:rFonts w:cstheme="minorHAnsi"/>
        </w:rPr>
        <w:t>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</w:t>
      </w:r>
      <w:proofErr w:type="spellStart"/>
      <w:r>
        <w:rPr>
          <w:rFonts w:cstheme="minorHAnsi"/>
        </w:rPr>
        <w:t>Lahainaluna</w:t>
      </w:r>
      <w:proofErr w:type="spellEnd"/>
      <w:r>
        <w:rPr>
          <w:rFonts w:cstheme="minorHAnsi"/>
        </w:rPr>
        <w:t xml:space="preserve"> is hoping to start an AA program.</w:t>
      </w:r>
      <w:r w:rsidR="00EF214F">
        <w:rPr>
          <w:rFonts w:cstheme="minorHAnsi"/>
        </w:rPr>
        <w:t xml:space="preserve"> </w:t>
      </w:r>
      <w:r>
        <w:rPr>
          <w:rFonts w:cstheme="minorHAnsi"/>
        </w:rPr>
        <w:t>The Council discussed the Leeward Community College Early College program.</w:t>
      </w:r>
    </w:p>
    <w:p w:rsidR="00902F5C" w:rsidRDefault="00902F5C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WASC Accreditation</w:t>
      </w:r>
      <w:r w:rsidRPr="00902F5C">
        <w:rPr>
          <w:rFonts w:cstheme="minorHAnsi"/>
        </w:rPr>
        <w:t>.</w:t>
      </w:r>
      <w:r>
        <w:rPr>
          <w:rFonts w:cstheme="minorHAnsi"/>
        </w:rPr>
        <w:t xml:space="preserve">  Laura Nagle discussed the WAS</w:t>
      </w:r>
      <w:r w:rsidR="00300724">
        <w:rPr>
          <w:rFonts w:cstheme="minorHAnsi"/>
        </w:rPr>
        <w:t>C accreditation schedule and</w:t>
      </w:r>
      <w:r>
        <w:rPr>
          <w:rFonts w:cstheme="minorHAnsi"/>
        </w:rPr>
        <w:t xml:space="preserve"> lines of inquiry.  The C</w:t>
      </w:r>
      <w:r w:rsidR="00300724">
        <w:rPr>
          <w:rFonts w:cstheme="minorHAnsi"/>
        </w:rPr>
        <w:t>ouncil discussed the formation of</w:t>
      </w:r>
      <w:r>
        <w:rPr>
          <w:rFonts w:cstheme="minorHAnsi"/>
        </w:rPr>
        <w:t xml:space="preserve"> a Strategic Planning Committee.  UH System is anticipated to work on its strategic plan next year.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the development of the biennium budget.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noted the importance of being in alignment with the prospective University strategic plan.</w:t>
      </w:r>
      <w:r w:rsidR="00EF214F">
        <w:rPr>
          <w:rFonts w:cstheme="minorHAnsi"/>
        </w:rPr>
        <w:t xml:space="preserve">  The Council discussed efforts at college financial stability.</w:t>
      </w:r>
    </w:p>
    <w:p w:rsidR="00EF214F" w:rsidRDefault="00EF214F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TLC</w:t>
      </w:r>
      <w:r w:rsidRPr="00EF214F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The Learning Center (including tutoring, computer lab, </w:t>
      </w:r>
      <w:r w:rsidR="00300724">
        <w:rPr>
          <w:rFonts w:cstheme="minorHAnsi"/>
        </w:rPr>
        <w:t xml:space="preserve">and </w:t>
      </w:r>
      <w:r>
        <w:rPr>
          <w:rFonts w:cstheme="minorHAnsi"/>
        </w:rPr>
        <w:t>testing</w:t>
      </w:r>
      <w:r w:rsidR="00300724">
        <w:rPr>
          <w:rFonts w:cstheme="minorHAnsi"/>
        </w:rPr>
        <w:t xml:space="preserve"> services</w:t>
      </w:r>
      <w:r>
        <w:rPr>
          <w:rFonts w:cstheme="minorHAnsi"/>
        </w:rPr>
        <w:t xml:space="preserve">) will merge into the Library, effective Spring 2022.  The current TLC space will be repurposed.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possibility of reconfiguring the space for health/science</w:t>
      </w:r>
      <w:r w:rsidR="00300724">
        <w:rPr>
          <w:rFonts w:cstheme="minorHAnsi"/>
        </w:rPr>
        <w:t>/EMT/N</w:t>
      </w:r>
      <w:r>
        <w:rPr>
          <w:rFonts w:cstheme="minorHAnsi"/>
        </w:rPr>
        <w:t>ur</w:t>
      </w:r>
      <w:r w:rsidR="00907584">
        <w:rPr>
          <w:rFonts w:cstheme="minorHAnsi"/>
        </w:rPr>
        <w:t>sing/Occupational</w:t>
      </w:r>
      <w:r w:rsidR="00300724">
        <w:rPr>
          <w:rFonts w:cstheme="minorHAnsi"/>
        </w:rPr>
        <w:t xml:space="preserve"> Therapist Assistant</w:t>
      </w:r>
      <w:r>
        <w:rPr>
          <w:rFonts w:cstheme="minorHAnsi"/>
        </w:rPr>
        <w:t xml:space="preserve"> (OTA) programs.</w:t>
      </w:r>
      <w:r w:rsidR="00907584">
        <w:rPr>
          <w:rFonts w:cstheme="minorHAnsi"/>
        </w:rPr>
        <w:t xml:space="preserve">  </w:t>
      </w:r>
    </w:p>
    <w:p w:rsidR="00907584" w:rsidRDefault="00907584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Mailroom</w:t>
      </w:r>
      <w:r>
        <w:rPr>
          <w:rFonts w:cstheme="minorHAnsi"/>
        </w:rPr>
        <w:t>.  The Council discussed possible relocation of the Mailroom.</w:t>
      </w:r>
    </w:p>
    <w:p w:rsidR="00907584" w:rsidRDefault="00907584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BIT</w:t>
      </w:r>
      <w:r w:rsidRPr="00907584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 w:rsidR="00300724">
        <w:rPr>
          <w:rFonts w:cstheme="minorHAnsi"/>
        </w:rPr>
        <w:t>Nakama</w:t>
      </w:r>
      <w:proofErr w:type="spellEnd"/>
      <w:r w:rsidR="00300724">
        <w:rPr>
          <w:rFonts w:cstheme="minorHAnsi"/>
        </w:rPr>
        <w:t xml:space="preserve"> reported on </w:t>
      </w:r>
      <w:r>
        <w:rPr>
          <w:rFonts w:cstheme="minorHAnsi"/>
        </w:rPr>
        <w:t>behavioral intervention</w:t>
      </w:r>
      <w:r w:rsidR="00300724">
        <w:rPr>
          <w:rFonts w:cstheme="minorHAnsi"/>
        </w:rPr>
        <w:t xml:space="preserve"> training</w:t>
      </w:r>
      <w:r>
        <w:rPr>
          <w:rFonts w:cstheme="minorHAnsi"/>
        </w:rPr>
        <w:t>.</w:t>
      </w:r>
    </w:p>
    <w:p w:rsidR="00B13F64" w:rsidRDefault="00B13F64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HIOSH</w:t>
      </w:r>
      <w:r w:rsidRPr="00B13F64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</w:t>
      </w:r>
      <w:r w:rsidR="00300724">
        <w:rPr>
          <w:rFonts w:cstheme="minorHAnsi"/>
        </w:rPr>
        <w:t>manaha</w:t>
      </w:r>
      <w:proofErr w:type="spellEnd"/>
      <w:r w:rsidR="00300724">
        <w:rPr>
          <w:rFonts w:cstheme="minorHAnsi"/>
        </w:rPr>
        <w:t xml:space="preserve"> reported that HIOSH </w:t>
      </w:r>
      <w:r w:rsidR="00476360">
        <w:rPr>
          <w:rFonts w:cstheme="minorHAnsi"/>
        </w:rPr>
        <w:t>(</w:t>
      </w:r>
      <w:proofErr w:type="spellStart"/>
      <w:r w:rsidR="00476360">
        <w:rPr>
          <w:rFonts w:cstheme="minorHAnsi"/>
        </w:rPr>
        <w:t>Hawaiʻi</w:t>
      </w:r>
      <w:proofErr w:type="spellEnd"/>
      <w:r w:rsidR="00476360">
        <w:rPr>
          <w:rFonts w:cstheme="minorHAnsi"/>
        </w:rPr>
        <w:t xml:space="preserve"> Occupational Safety &amp;</w:t>
      </w:r>
      <w:bookmarkStart w:id="0" w:name="_GoBack"/>
      <w:bookmarkEnd w:id="0"/>
      <w:r w:rsidR="00476360">
        <w:rPr>
          <w:rFonts w:cstheme="minorHAnsi"/>
        </w:rPr>
        <w:t xml:space="preserve"> Health, Department of Labor and Industrial Relations) </w:t>
      </w:r>
      <w:r w:rsidR="00300724">
        <w:rPr>
          <w:rFonts w:cstheme="minorHAnsi"/>
        </w:rPr>
        <w:t xml:space="preserve">has </w:t>
      </w:r>
      <w:r>
        <w:rPr>
          <w:rFonts w:cstheme="minorHAnsi"/>
        </w:rPr>
        <w:t>found viola</w:t>
      </w:r>
      <w:r w:rsidR="00476360">
        <w:rPr>
          <w:rFonts w:cstheme="minorHAnsi"/>
        </w:rPr>
        <w:t>t</w:t>
      </w:r>
      <w:r>
        <w:rPr>
          <w:rFonts w:cstheme="minorHAnsi"/>
        </w:rPr>
        <w:t>ions in the voca</w:t>
      </w:r>
      <w:r w:rsidR="00476360">
        <w:rPr>
          <w:rFonts w:cstheme="minorHAnsi"/>
        </w:rPr>
        <w:t>tional shops, relating</w:t>
      </w:r>
      <w:r>
        <w:rPr>
          <w:rFonts w:cstheme="minorHAnsi"/>
        </w:rPr>
        <w:t xml:space="preserve"> to railings and storage of tanks.  Laura Nagle reported that she is working with faculty and staff to address the violations.  UHMC will be subject to fines.</w:t>
      </w:r>
    </w:p>
    <w:p w:rsidR="00B13F64" w:rsidRDefault="00B13F64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Vacant Positions</w:t>
      </w:r>
      <w:r w:rsidRPr="00B13F64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a meeting will be held with the Associate Vice President for Administrative Affairs regarding vacant positions.  The Council discussed the status of certain position reassignments.</w:t>
      </w:r>
    </w:p>
    <w:p w:rsidR="00B13F64" w:rsidRDefault="00B13F64" w:rsidP="00F528F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IR Position</w:t>
      </w:r>
      <w:r w:rsidRPr="00B13F64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</w:t>
      </w:r>
      <w:r w:rsidR="00476360">
        <w:rPr>
          <w:rFonts w:cstheme="minorHAnsi"/>
        </w:rPr>
        <w:t xml:space="preserve"> the appointment of the screening committee for the </w:t>
      </w:r>
      <w:r>
        <w:rPr>
          <w:rFonts w:cstheme="minorHAnsi"/>
        </w:rPr>
        <w:t>Institutional Rese</w:t>
      </w:r>
      <w:r w:rsidR="00476360">
        <w:rPr>
          <w:rFonts w:cstheme="minorHAnsi"/>
        </w:rPr>
        <w:t>archer position recruitment.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476360">
        <w:rPr>
          <w:rFonts w:cstheme="minorHAnsi"/>
        </w:rPr>
        <w:t>sday, December 9</w:t>
      </w:r>
      <w:r w:rsidR="001C6769" w:rsidRPr="00ED3224">
        <w:rPr>
          <w:rFonts w:cstheme="minorHAnsi"/>
        </w:rPr>
        <w:t>, 2021,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719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57D9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6496"/>
    <w:rsid w:val="000D772D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54F6"/>
    <w:rsid w:val="00466229"/>
    <w:rsid w:val="0046688D"/>
    <w:rsid w:val="004676E7"/>
    <w:rsid w:val="004712B3"/>
    <w:rsid w:val="00473820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428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4485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4D52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E1C65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B4BA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61D6-4366-4004-BFE1-20D40A26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2021-12-02T20:09:00Z</dcterms:created>
  <dcterms:modified xsi:type="dcterms:W3CDTF">2021-12-03T02:00:00Z</dcterms:modified>
</cp:coreProperties>
</file>